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2C" w:rsidRPr="00F7652C" w:rsidRDefault="00F7652C" w:rsidP="00F7652C">
      <w:pPr>
        <w:spacing w:after="150" w:line="510" w:lineRule="atLeast"/>
        <w:jc w:val="center"/>
        <w:outlineLvl w:val="0"/>
        <w:rPr>
          <w:rFonts w:ascii="Arial" w:hAnsi="Arial" w:cs="Arial"/>
          <w:b/>
          <w:bCs/>
          <w:color w:val="194B84"/>
          <w:kern w:val="36"/>
          <w:sz w:val="38"/>
          <w:szCs w:val="38"/>
        </w:rPr>
      </w:pPr>
      <w:r w:rsidRPr="00F7652C">
        <w:rPr>
          <w:rFonts w:ascii="Arial" w:hAnsi="Arial" w:cs="Arial"/>
          <w:b/>
          <w:bCs/>
          <w:color w:val="194B84"/>
          <w:kern w:val="36"/>
          <w:sz w:val="38"/>
          <w:szCs w:val="38"/>
        </w:rPr>
        <w:t>Заключение договора о подключении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С ЧЕГО НАЧАТЬ?</w:t>
      </w:r>
      <w:bookmarkStart w:id="0" w:name="_GoBack"/>
      <w:bookmarkEnd w:id="0"/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4B9"/>
        </w:rPr>
        <w:t>Заполните заявку</w:t>
      </w:r>
      <w:r w:rsidRPr="00F7652C">
        <w:rPr>
          <w:color w:val="194B84"/>
        </w:rPr>
        <w:t> на подключение к системам теплоснабжения. При подаче заявок рекомендуем воспользоваться разработанными типовыми </w:t>
      </w:r>
      <w:hyperlink r:id="rId7" w:history="1">
        <w:r w:rsidRPr="00F7652C">
          <w:rPr>
            <w:color w:val="0054B9"/>
            <w:u w:val="single"/>
          </w:rPr>
          <w:t>формами заявок</w:t>
        </w:r>
      </w:hyperlink>
      <w:hyperlink r:id="rId8" w:history="1">
        <w:r w:rsidRPr="00F7652C">
          <w:rPr>
            <w:color w:val="0054B9"/>
            <w:u w:val="single"/>
          </w:rPr>
          <w:t>.</w:t>
        </w:r>
      </w:hyperlink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 xml:space="preserve">Заявка на заключение договора о подключении оформляется в соответствии с Правилами </w:t>
      </w:r>
      <w:r w:rsidRPr="008B4536">
        <w:rPr>
          <w:color w:val="FF0000"/>
        </w:rPr>
        <w:t>подключения к системам теплоснабжения</w:t>
      </w:r>
      <w:r w:rsidRPr="00F7652C">
        <w:rPr>
          <w:color w:val="194B84"/>
        </w:rPr>
        <w:t>, утвержденными </w:t>
      </w:r>
      <w:hyperlink r:id="rId9" w:tgtFrame="_blank" w:history="1">
        <w:r w:rsidRPr="00F7652C">
          <w:rPr>
            <w:color w:val="0054B9"/>
            <w:u w:val="single"/>
          </w:rPr>
          <w:t>постановлением</w:t>
        </w:r>
      </w:hyperlink>
      <w:r w:rsidRPr="00F7652C">
        <w:rPr>
          <w:color w:val="194B84"/>
        </w:rPr>
        <w:t> Правительства Российской Федерации от 16.04.2012 № 307 (далее – Правила подключения).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Подайте заявку вместе с </w:t>
      </w:r>
      <w:hyperlink r:id="rId10" w:history="1">
        <w:r w:rsidRPr="00F7652C">
          <w:rPr>
            <w:color w:val="0054B9"/>
            <w:u w:val="single"/>
          </w:rPr>
          <w:t> </w:t>
        </w:r>
      </w:hyperlink>
      <w:hyperlink r:id="rId11" w:history="1">
        <w:r w:rsidRPr="00F7652C">
          <w:rPr>
            <w:color w:val="0054B9"/>
            <w:u w:val="single"/>
          </w:rPr>
          <w:t>комплектом документов</w:t>
        </w:r>
      </w:hyperlink>
      <w:r w:rsidRPr="00F7652C">
        <w:rPr>
          <w:color w:val="194B84"/>
        </w:rPr>
        <w:t> в офисе АО «Одинцовская теплосеть» по адресу: г. Одинцово, ул. Южная, д. 4, либо направьте по почте.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ОПИСАНИЕ ЭТАПА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B7E"/>
        </w:rPr>
        <w:t>При наличии технической возможности подключения (которая определяется наличием резерва пропускной способности тепловых сетей и наличием резерва тепловой мощности источников тепловой энергии) срок рассмотрения заявки на подключение и подготовки договора составляет не более </w:t>
      </w:r>
      <w:r w:rsidRPr="00F7652C">
        <w:rPr>
          <w:color w:val="FF0000"/>
        </w:rPr>
        <w:t xml:space="preserve">20 </w:t>
      </w:r>
      <w:r w:rsidRPr="00F7652C">
        <w:rPr>
          <w:color w:val="005B7E"/>
        </w:rPr>
        <w:t>дней.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B7E"/>
        </w:rPr>
        <w:t>При наличии замечаний к заявке или пакету документов заявитель в течение 10 рабочих дней получит соответствующее уведомление. Недостающие документы и сведения должны быть представлены в течение трех месяцев с даты получения уведомления. При несоблюдении данного требования заявка будет аннулирована.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B7E"/>
        </w:rPr>
        <w:t>При сложном характере подключения или отсутствии технической возможности подключения срок выдачи договора может быть увеличен:</w:t>
      </w:r>
    </w:p>
    <w:p w:rsidR="00F7652C" w:rsidRPr="00F7652C" w:rsidRDefault="00F7652C" w:rsidP="00F7652C">
      <w:pPr>
        <w:numPr>
          <w:ilvl w:val="0"/>
          <w:numId w:val="1"/>
        </w:num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на срок согласования внесения изменений в схему теплоснабжения с соответствующим федеральным органом исполнительной власти;</w:t>
      </w:r>
    </w:p>
    <w:p w:rsidR="00F7652C" w:rsidRPr="00F7652C" w:rsidRDefault="00F7652C" w:rsidP="00F7652C">
      <w:pPr>
        <w:numPr>
          <w:ilvl w:val="0"/>
          <w:numId w:val="1"/>
        </w:num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срок получения согласия на подключение объекта через тепловые сети или источники тепловой энергии от третьих лиц, владеющих на праве собственности или ином законном основании вышеуказанными объектами;</w:t>
      </w:r>
    </w:p>
    <w:p w:rsidR="00F7652C" w:rsidRPr="00F7652C" w:rsidRDefault="00F7652C" w:rsidP="00F7652C">
      <w:pPr>
        <w:numPr>
          <w:ilvl w:val="0"/>
          <w:numId w:val="1"/>
        </w:num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на срок установления индивидуальной ставки платы в Комитете по ценам и тарифам Московской области (далее – орган регулирования).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СРОКИ ИСПОЛНЕНИЯ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4B9"/>
        </w:rPr>
        <w:t>Исполнитель</w:t>
      </w:r>
      <w:r w:rsidRPr="00F7652C">
        <w:rPr>
          <w:color w:val="194B84"/>
        </w:rPr>
        <w:t> в течение </w:t>
      </w:r>
      <w:r w:rsidRPr="00F7652C">
        <w:rPr>
          <w:color w:val="FF0000"/>
        </w:rPr>
        <w:t>20 дней</w:t>
      </w:r>
      <w:r w:rsidRPr="00F7652C">
        <w:rPr>
          <w:color w:val="194B84"/>
        </w:rPr>
        <w:t> с даты получения заявки и документов направляет заявителю подписанный проект договора в 2 экземплярах.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4B9"/>
        </w:rPr>
        <w:t>Заявитель</w:t>
      </w:r>
      <w:r w:rsidRPr="00F7652C">
        <w:rPr>
          <w:color w:val="194B84"/>
        </w:rPr>
        <w:t> подписывает оба экземпляра проекта договора о подключении в течение </w:t>
      </w:r>
      <w:r w:rsidRPr="00F7652C">
        <w:rPr>
          <w:color w:val="0054B9"/>
        </w:rPr>
        <w:t>30 дней</w:t>
      </w:r>
      <w:r w:rsidRPr="00F7652C">
        <w:rPr>
          <w:color w:val="194B84"/>
        </w:rPr>
        <w:t> с даты получения подписанных проектов договора и направляет 1 экземпляр в адрес ЦТП.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РЕЗУЛЬТАТ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4B9"/>
        </w:rPr>
        <w:t>Изучите</w:t>
      </w:r>
      <w:r w:rsidRPr="00F7652C">
        <w:rPr>
          <w:color w:val="194B84"/>
        </w:rPr>
        <w:t> полученный проект договора о подключении и условия подключения, которые являются его неотъемлемой частью. При необходимости обсудите все возникшие вопросы, связавшись с представителем АО "Одинцовская теплосеть".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0054B9"/>
        </w:rPr>
        <w:t>Получите</w:t>
      </w:r>
      <w:r w:rsidRPr="00F7652C">
        <w:rPr>
          <w:color w:val="194B84"/>
        </w:rPr>
        <w:t xml:space="preserve"> проекта договора о подключении в офисе АО «Одинцовская теплосеть» по адресу: г. Одинцово, </w:t>
      </w:r>
      <w:r w:rsidRPr="00F7652C">
        <w:rPr>
          <w:color w:val="FF0000"/>
        </w:rPr>
        <w:t>ул. Южная, д.4.</w:t>
      </w:r>
      <w:r w:rsidRPr="00F7652C">
        <w:rPr>
          <w:color w:val="194B84"/>
        </w:rPr>
        <w:t xml:space="preserve"> Для Вашего удобства рекомендуем предварительно договориться об удобном для Вас времени визита. </w:t>
      </w:r>
      <w:r w:rsidRPr="00F7652C">
        <w:rPr>
          <w:color w:val="0054B9"/>
        </w:rPr>
        <w:t>Подпишите</w:t>
      </w:r>
      <w:r w:rsidRPr="00F7652C">
        <w:rPr>
          <w:color w:val="194B84"/>
        </w:rPr>
        <w:t> проект договора и передайте его офис АО "Одинцовская теплосеть".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ОПЛАТА</w:t>
      </w:r>
    </w:p>
    <w:p w:rsidR="00F7652C" w:rsidRPr="00F7652C" w:rsidRDefault="00F7652C" w:rsidP="00F7652C">
      <w:pPr>
        <w:spacing w:before="100" w:beforeAutospacing="1" w:after="100" w:afterAutospacing="1"/>
        <w:rPr>
          <w:color w:val="FF0000"/>
        </w:rPr>
      </w:pPr>
      <w:r w:rsidRPr="00F7652C">
        <w:rPr>
          <w:color w:val="194B84"/>
        </w:rPr>
        <w:lastRenderedPageBreak/>
        <w:t>При наличии технической возможности подключения </w:t>
      </w:r>
      <w:hyperlink r:id="rId12" w:history="1">
        <w:r w:rsidRPr="00F7652C">
          <w:rPr>
            <w:color w:val="0054B9"/>
            <w:u w:val="single"/>
          </w:rPr>
          <w:t>плата за подключение к системе теплоснабжения</w:t>
        </w:r>
      </w:hyperlink>
      <w:r w:rsidRPr="00F7652C">
        <w:rPr>
          <w:color w:val="194B84"/>
        </w:rPr>
        <w:t> устанавливается органом регулирования в расчете на единицу мощности подключаемой тепловой нагрузки.</w:t>
      </w:r>
      <w:r>
        <w:rPr>
          <w:color w:val="194B84"/>
        </w:rPr>
        <w:t xml:space="preserve"> </w:t>
      </w:r>
      <w:r w:rsidRPr="00EA0399">
        <w:rPr>
          <w:color w:val="FF0000"/>
        </w:rPr>
        <w:t xml:space="preserve">Распоряжение </w:t>
      </w:r>
      <w:r w:rsidR="00EA0399" w:rsidRPr="00EA0399">
        <w:rPr>
          <w:color w:val="FF0000"/>
        </w:rPr>
        <w:t>КТЦ МО от 20.12.2019г № 401-Р.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В случае </w:t>
      </w:r>
      <w:r w:rsidRPr="00F7652C">
        <w:rPr>
          <w:color w:val="0054B9"/>
        </w:rPr>
        <w:t>необходимости установления платы за подключение в индивидуальном порядке</w:t>
      </w:r>
      <w:r w:rsidRPr="00F7652C">
        <w:rPr>
          <w:color w:val="194B84"/>
        </w:rPr>
        <w:t> договор направляется заявителю в течение </w:t>
      </w:r>
      <w:r w:rsidRPr="00F7652C">
        <w:rPr>
          <w:color w:val="0054B9"/>
        </w:rPr>
        <w:t>30 дней</w:t>
      </w:r>
      <w:r w:rsidRPr="00F7652C">
        <w:rPr>
          <w:color w:val="194B84"/>
        </w:rPr>
        <w:t> с даты установления уполномоченным органом регулирования платы за подключение.</w:t>
      </w:r>
    </w:p>
    <w:p w:rsidR="00F7652C" w:rsidRPr="00F7652C" w:rsidRDefault="00F7652C" w:rsidP="00F7652C">
      <w:pPr>
        <w:spacing w:after="150" w:line="315" w:lineRule="atLeast"/>
        <w:jc w:val="center"/>
        <w:outlineLvl w:val="2"/>
        <w:rPr>
          <w:rFonts w:ascii="Arial" w:hAnsi="Arial" w:cs="Arial"/>
          <w:b/>
          <w:bCs/>
          <w:caps/>
          <w:color w:val="194B84"/>
          <w:sz w:val="28"/>
          <w:szCs w:val="28"/>
        </w:rPr>
      </w:pPr>
      <w:r w:rsidRPr="00F7652C">
        <w:rPr>
          <w:rFonts w:ascii="Arial" w:hAnsi="Arial" w:cs="Arial"/>
          <w:b/>
          <w:bCs/>
          <w:caps/>
          <w:color w:val="194B84"/>
          <w:sz w:val="28"/>
          <w:szCs w:val="28"/>
        </w:rPr>
        <w:t>ВНИМАНИЕ!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b/>
          <w:bCs/>
          <w:color w:val="194B84"/>
        </w:rPr>
        <w:t>С 1 февраля 2017 года ГКУ МО «АРКИ» осуществляет деятельность через Портал государственных и муниципальных услуг Московской области по предоставлению услуг в электронном виде по выдаче технических условий подключения (технологического присоединения) к сетям инженерно-технического обеспечения</w:t>
      </w:r>
      <w:r w:rsidRPr="00F7652C">
        <w:rPr>
          <w:color w:val="194B84"/>
        </w:rPr>
        <w:t>, заключения договоров о подключении (технологическом присоединении) к централизованным сетям теплоснабжения, горячего водоснабжения, холодного водоснабжения и водоотведения в Московской области, в соответствии с Порядком взаимодействия при выдаче технических условий, информации о плате за присоединение, заключения договоров о подключении (технологическом присоединении) к централизованным сетям теплоснабжения, горячего водоснабжения, холодного водоснабжения и водоотведения в Московской области, утвержденным постановлением Правительства Московской области от 30.12.2016 № 1027/42. 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Кроме того, на основании запросов центральных исполнительных органов государственной власти Московской области, органов местного самоуправления муниципальных образований Московской области ГКУ МО «АРКИ» предоставляет технические условия, необходимые для подготовки и организации аукционов по продаже земельных участков или аукционов на право заключения договоров земельных участков, находящихся в государственной и муниципальной собственности, а также для разработки градостроительных планов земельных участков.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В настоящий момент, ГКУ МО «АРКИ» совместно с Министерством энергетики Московской области и Министерством государственного управления, информационных технологий и связи Московской области организована услуга по приему заявок и выдаче договоров на технологическое присоединение к электрическим и газораспределительным сетям через Портал государственных и муниципальных услуг Московской области.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Также, ГКУ МО «АРКИ» осуществляет деятельность по сопровождению и развитию модуля «Оказание услуг» на Портале государственных и муниципальных услуг Московской области, обеспечивает проведение обучающих семинаров и вебинаров для органов местного самоуправления муниципальных образований Московской области и ресурсоснабжающих организаций.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Кроме того ГКУ МО «АРКИ» принимает участие в реализации следующих приоритетных проектов Московской области: Центр Содействия Строительству при Правительстве Московской области, Центр Бюджетного Строительства, Дорожно- транспортный ситуационный центр Московской области.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Правительством Московской области установлена процедура подачи заявлений на подключение к системам теплоснабжения, водоотведения, холодного и горячего водоснабжения в электронном виде (Постановление № 1027/47 от 30.12.2016г. «Об утверждении Порядка взаимодействия при выдаче технических условий, информации о плате за присоединение, заключении договоров о подключении (техническом присоединении) к сетям теплоснабжения, горячего водоснабжения, холодного водоснабжения и водоотведения в Московской области»).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Прием заявлений на оказание услуг, согласно Порядка, осуществляется на Портале государственных и муниципальных услуг Московской области по адресу: uslugi.mosreg.ru (далее – РПГУ).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 xml:space="preserve">Для доступа в личный кабинет РПГУ Заявителю (физическому лицу или представителю юридического лица) необходимо пройти процедуру регистрации и авторизации по системе </w:t>
      </w:r>
      <w:r w:rsidRPr="00F7652C">
        <w:rPr>
          <w:color w:val="194B84"/>
        </w:rPr>
        <w:lastRenderedPageBreak/>
        <w:t>идентификации и аутентификации (ЕСИА) в ближайшем МФЦ Московской области (перечень адресов МФЦ МО на сайте: мфц.рф - МФЦ.РФ›Московская область) и получить ЛОГИН и ПАРОЛЬ. Получить квалифицированный сертификат и ключ электронной подписи можно в </w:t>
      </w:r>
      <w:hyperlink r:id="rId13" w:history="1">
        <w:r w:rsidRPr="00F7652C">
          <w:rPr>
            <w:color w:val="0054B9"/>
            <w:u w:val="single"/>
          </w:rPr>
          <w:t>аккредитованных удостоверяющих центрах</w:t>
        </w:r>
      </w:hyperlink>
      <w:r w:rsidRPr="00F7652C">
        <w:rPr>
          <w:color w:val="194B84"/>
        </w:rPr>
        <w:t>.</w:t>
      </w:r>
    </w:p>
    <w:p w:rsidR="00F7652C" w:rsidRPr="00F7652C" w:rsidRDefault="00F7652C" w:rsidP="00F7652C">
      <w:pPr>
        <w:spacing w:before="100" w:beforeAutospacing="1" w:after="100" w:afterAutospacing="1"/>
        <w:rPr>
          <w:color w:val="194B84"/>
        </w:rPr>
      </w:pPr>
      <w:r w:rsidRPr="00F7652C">
        <w:rPr>
          <w:color w:val="194B84"/>
        </w:rPr>
        <w:t>Инструкции по оформлению заявлений (в том числе видеоинструкции) расположены на </w:t>
      </w:r>
      <w:hyperlink r:id="rId14" w:history="1">
        <w:r w:rsidRPr="00F7652C">
          <w:rPr>
            <w:color w:val="0054B9"/>
            <w:u w:val="single"/>
          </w:rPr>
          <w:t>сайте Министерства жилищно-коммунального хозяйства Московской области</w:t>
        </w:r>
      </w:hyperlink>
      <w:r w:rsidRPr="00F7652C">
        <w:rPr>
          <w:color w:val="194B84"/>
        </w:rPr>
        <w:t>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Справки по работе на РПГУ по телефонам: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+7 (498) 602-28-47, +7 (498) 602-28-28. </w:t>
      </w:r>
      <w:r w:rsidRPr="00F7652C">
        <w:rPr>
          <w:color w:val="194B84"/>
        </w:rPr>
        <w:br/>
      </w:r>
      <w:r w:rsidRPr="00F7652C">
        <w:rPr>
          <w:color w:val="194B84"/>
        </w:rPr>
        <w:br/>
        <w:t>Адрес электронной почты: </w:t>
      </w:r>
      <w:hyperlink r:id="rId15" w:history="1">
        <w:r w:rsidRPr="00F7652C">
          <w:rPr>
            <w:color w:val="0054B9"/>
            <w:u w:val="single"/>
          </w:rPr>
          <w:t>arki@mosreg.ru</w:t>
        </w:r>
      </w:hyperlink>
      <w:r w:rsidRPr="00F7652C">
        <w:rPr>
          <w:color w:val="194B84"/>
        </w:rPr>
        <w:t>, </w:t>
      </w:r>
      <w:hyperlink r:id="rId16" w:history="1">
        <w:r w:rsidRPr="00F7652C">
          <w:rPr>
            <w:color w:val="0054B9"/>
            <w:u w:val="single"/>
          </w:rPr>
          <w:t>portal.arki@mosreg.ru</w:t>
        </w:r>
      </w:hyperlink>
    </w:p>
    <w:p w:rsidR="009C2805" w:rsidRPr="00F7652C" w:rsidRDefault="009C2805" w:rsidP="00F7652C"/>
    <w:sectPr w:rsidR="009C2805" w:rsidRPr="00F7652C" w:rsidSect="004069EC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2E" w:rsidRDefault="0011312E">
      <w:r>
        <w:separator/>
      </w:r>
    </w:p>
  </w:endnote>
  <w:endnote w:type="continuationSeparator" w:id="0">
    <w:p w:rsidR="0011312E" w:rsidRDefault="0011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2E" w:rsidRDefault="0011312E">
      <w:r>
        <w:separator/>
      </w:r>
    </w:p>
  </w:footnote>
  <w:footnote w:type="continuationSeparator" w:id="0">
    <w:p w:rsidR="0011312E" w:rsidRDefault="0011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60D4A"/>
    <w:multiLevelType w:val="multilevel"/>
    <w:tmpl w:val="07C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9D"/>
    <w:rsid w:val="00011753"/>
    <w:rsid w:val="00012AE4"/>
    <w:rsid w:val="00016ACF"/>
    <w:rsid w:val="000268B6"/>
    <w:rsid w:val="00040043"/>
    <w:rsid w:val="00045464"/>
    <w:rsid w:val="00073004"/>
    <w:rsid w:val="00086140"/>
    <w:rsid w:val="000927D9"/>
    <w:rsid w:val="000B300C"/>
    <w:rsid w:val="000C2640"/>
    <w:rsid w:val="000D3C92"/>
    <w:rsid w:val="000D442A"/>
    <w:rsid w:val="000D575C"/>
    <w:rsid w:val="000E0FE0"/>
    <w:rsid w:val="000E5C65"/>
    <w:rsid w:val="000E65B0"/>
    <w:rsid w:val="000F273D"/>
    <w:rsid w:val="0011312E"/>
    <w:rsid w:val="0011339E"/>
    <w:rsid w:val="00121F95"/>
    <w:rsid w:val="00123E0F"/>
    <w:rsid w:val="00131C21"/>
    <w:rsid w:val="00141141"/>
    <w:rsid w:val="001833C9"/>
    <w:rsid w:val="00184A89"/>
    <w:rsid w:val="00191FA1"/>
    <w:rsid w:val="001A006B"/>
    <w:rsid w:val="001A4FA2"/>
    <w:rsid w:val="001A6227"/>
    <w:rsid w:val="001B4709"/>
    <w:rsid w:val="001C33E2"/>
    <w:rsid w:val="001D1BCD"/>
    <w:rsid w:val="001D2455"/>
    <w:rsid w:val="001E638D"/>
    <w:rsid w:val="001F0A8B"/>
    <w:rsid w:val="001F5FFA"/>
    <w:rsid w:val="0023018A"/>
    <w:rsid w:val="00234B78"/>
    <w:rsid w:val="002548B0"/>
    <w:rsid w:val="00264AFF"/>
    <w:rsid w:val="0026602B"/>
    <w:rsid w:val="002B382D"/>
    <w:rsid w:val="002C3DF4"/>
    <w:rsid w:val="002D43BF"/>
    <w:rsid w:val="002E2084"/>
    <w:rsid w:val="002F7435"/>
    <w:rsid w:val="00303D65"/>
    <w:rsid w:val="00306E4B"/>
    <w:rsid w:val="00307AEE"/>
    <w:rsid w:val="00322396"/>
    <w:rsid w:val="003233E5"/>
    <w:rsid w:val="00375A1D"/>
    <w:rsid w:val="003770DD"/>
    <w:rsid w:val="00380FD0"/>
    <w:rsid w:val="00383CD8"/>
    <w:rsid w:val="00385F24"/>
    <w:rsid w:val="003A7BCF"/>
    <w:rsid w:val="003B3296"/>
    <w:rsid w:val="003B414B"/>
    <w:rsid w:val="003C6379"/>
    <w:rsid w:val="003F22E5"/>
    <w:rsid w:val="00401EAB"/>
    <w:rsid w:val="004069EC"/>
    <w:rsid w:val="00422BA2"/>
    <w:rsid w:val="00431D03"/>
    <w:rsid w:val="00467160"/>
    <w:rsid w:val="004710C2"/>
    <w:rsid w:val="004753E0"/>
    <w:rsid w:val="004777BA"/>
    <w:rsid w:val="0049128F"/>
    <w:rsid w:val="0049161E"/>
    <w:rsid w:val="00495C07"/>
    <w:rsid w:val="004A375F"/>
    <w:rsid w:val="004B11C5"/>
    <w:rsid w:val="004D6A59"/>
    <w:rsid w:val="00500ECB"/>
    <w:rsid w:val="00502282"/>
    <w:rsid w:val="0050437E"/>
    <w:rsid w:val="005046ED"/>
    <w:rsid w:val="005165E3"/>
    <w:rsid w:val="00542581"/>
    <w:rsid w:val="00544742"/>
    <w:rsid w:val="00544A23"/>
    <w:rsid w:val="0059343B"/>
    <w:rsid w:val="00594FA5"/>
    <w:rsid w:val="00595B33"/>
    <w:rsid w:val="005B497A"/>
    <w:rsid w:val="005F0E1C"/>
    <w:rsid w:val="005F10DF"/>
    <w:rsid w:val="005F77CB"/>
    <w:rsid w:val="006168C6"/>
    <w:rsid w:val="006353F1"/>
    <w:rsid w:val="0065329F"/>
    <w:rsid w:val="006671E8"/>
    <w:rsid w:val="00685EF7"/>
    <w:rsid w:val="00687117"/>
    <w:rsid w:val="00690775"/>
    <w:rsid w:val="006B7C6B"/>
    <w:rsid w:val="006C6CE1"/>
    <w:rsid w:val="006E0A01"/>
    <w:rsid w:val="006E63B9"/>
    <w:rsid w:val="006F1C8B"/>
    <w:rsid w:val="007117CE"/>
    <w:rsid w:val="00727BD3"/>
    <w:rsid w:val="00793355"/>
    <w:rsid w:val="007947AC"/>
    <w:rsid w:val="007948B2"/>
    <w:rsid w:val="007A4256"/>
    <w:rsid w:val="007B06D0"/>
    <w:rsid w:val="007B0794"/>
    <w:rsid w:val="007C0A90"/>
    <w:rsid w:val="007C4223"/>
    <w:rsid w:val="007E190D"/>
    <w:rsid w:val="007E1C50"/>
    <w:rsid w:val="008103BD"/>
    <w:rsid w:val="00814F21"/>
    <w:rsid w:val="00816DC2"/>
    <w:rsid w:val="008235BE"/>
    <w:rsid w:val="00843D99"/>
    <w:rsid w:val="008469AE"/>
    <w:rsid w:val="00850CB8"/>
    <w:rsid w:val="00856B17"/>
    <w:rsid w:val="00863129"/>
    <w:rsid w:val="00865E8F"/>
    <w:rsid w:val="00870ED9"/>
    <w:rsid w:val="00894D29"/>
    <w:rsid w:val="008A218D"/>
    <w:rsid w:val="008A6808"/>
    <w:rsid w:val="008B4536"/>
    <w:rsid w:val="008B77F4"/>
    <w:rsid w:val="008C3209"/>
    <w:rsid w:val="008C39DE"/>
    <w:rsid w:val="008C45CD"/>
    <w:rsid w:val="008F3CDA"/>
    <w:rsid w:val="00915076"/>
    <w:rsid w:val="00917DFF"/>
    <w:rsid w:val="00923AD8"/>
    <w:rsid w:val="00927BF9"/>
    <w:rsid w:val="00931284"/>
    <w:rsid w:val="009364B6"/>
    <w:rsid w:val="00940034"/>
    <w:rsid w:val="00941BB7"/>
    <w:rsid w:val="00953772"/>
    <w:rsid w:val="009710A4"/>
    <w:rsid w:val="00980562"/>
    <w:rsid w:val="0098196B"/>
    <w:rsid w:val="00983F1D"/>
    <w:rsid w:val="0099323B"/>
    <w:rsid w:val="009A3C41"/>
    <w:rsid w:val="009C2805"/>
    <w:rsid w:val="009C2DF5"/>
    <w:rsid w:val="009D1F37"/>
    <w:rsid w:val="009F0703"/>
    <w:rsid w:val="00A275D7"/>
    <w:rsid w:val="00A339EC"/>
    <w:rsid w:val="00A5540A"/>
    <w:rsid w:val="00A67EF1"/>
    <w:rsid w:val="00A74F0D"/>
    <w:rsid w:val="00A75320"/>
    <w:rsid w:val="00A86445"/>
    <w:rsid w:val="00A942AE"/>
    <w:rsid w:val="00A9534E"/>
    <w:rsid w:val="00AA0590"/>
    <w:rsid w:val="00AA293C"/>
    <w:rsid w:val="00AA4787"/>
    <w:rsid w:val="00AB2A0E"/>
    <w:rsid w:val="00AB5098"/>
    <w:rsid w:val="00AC4D14"/>
    <w:rsid w:val="00AE1B75"/>
    <w:rsid w:val="00B132F7"/>
    <w:rsid w:val="00B21F06"/>
    <w:rsid w:val="00B33CE5"/>
    <w:rsid w:val="00B64BD4"/>
    <w:rsid w:val="00B6727C"/>
    <w:rsid w:val="00B75942"/>
    <w:rsid w:val="00B8186A"/>
    <w:rsid w:val="00BA51F6"/>
    <w:rsid w:val="00BA6C0C"/>
    <w:rsid w:val="00BB39F0"/>
    <w:rsid w:val="00BC23B3"/>
    <w:rsid w:val="00BC25A7"/>
    <w:rsid w:val="00BC55C7"/>
    <w:rsid w:val="00BF2B74"/>
    <w:rsid w:val="00BF3D6E"/>
    <w:rsid w:val="00BF62F1"/>
    <w:rsid w:val="00BF6D4B"/>
    <w:rsid w:val="00C304DE"/>
    <w:rsid w:val="00C30B77"/>
    <w:rsid w:val="00C3303C"/>
    <w:rsid w:val="00C33ED5"/>
    <w:rsid w:val="00C36ED5"/>
    <w:rsid w:val="00C54FF8"/>
    <w:rsid w:val="00C835D3"/>
    <w:rsid w:val="00C87AEF"/>
    <w:rsid w:val="00CA3BD9"/>
    <w:rsid w:val="00CB1AA1"/>
    <w:rsid w:val="00CB5FAA"/>
    <w:rsid w:val="00CC2F85"/>
    <w:rsid w:val="00CC729B"/>
    <w:rsid w:val="00CF23CF"/>
    <w:rsid w:val="00CF4DF1"/>
    <w:rsid w:val="00D0168B"/>
    <w:rsid w:val="00D27033"/>
    <w:rsid w:val="00D31827"/>
    <w:rsid w:val="00D6017C"/>
    <w:rsid w:val="00D61651"/>
    <w:rsid w:val="00D62F06"/>
    <w:rsid w:val="00D673A4"/>
    <w:rsid w:val="00D83688"/>
    <w:rsid w:val="00D8520D"/>
    <w:rsid w:val="00D85E48"/>
    <w:rsid w:val="00D9459F"/>
    <w:rsid w:val="00D966F7"/>
    <w:rsid w:val="00DA494A"/>
    <w:rsid w:val="00DB2361"/>
    <w:rsid w:val="00DD1BDE"/>
    <w:rsid w:val="00DE1E20"/>
    <w:rsid w:val="00DF036B"/>
    <w:rsid w:val="00DF15AB"/>
    <w:rsid w:val="00E01152"/>
    <w:rsid w:val="00E129EB"/>
    <w:rsid w:val="00E33452"/>
    <w:rsid w:val="00E6177F"/>
    <w:rsid w:val="00E84553"/>
    <w:rsid w:val="00E87C91"/>
    <w:rsid w:val="00EA0071"/>
    <w:rsid w:val="00EA0399"/>
    <w:rsid w:val="00EB1208"/>
    <w:rsid w:val="00EB727B"/>
    <w:rsid w:val="00ED2EB5"/>
    <w:rsid w:val="00ED7D17"/>
    <w:rsid w:val="00EE0C94"/>
    <w:rsid w:val="00F01B41"/>
    <w:rsid w:val="00F0576F"/>
    <w:rsid w:val="00F1578D"/>
    <w:rsid w:val="00F427A1"/>
    <w:rsid w:val="00F51C28"/>
    <w:rsid w:val="00F5544B"/>
    <w:rsid w:val="00F7652C"/>
    <w:rsid w:val="00F82F6E"/>
    <w:rsid w:val="00F862AF"/>
    <w:rsid w:val="00F94E9D"/>
    <w:rsid w:val="00F96AD9"/>
    <w:rsid w:val="00F972CF"/>
    <w:rsid w:val="00FB4B9D"/>
    <w:rsid w:val="00FC616D"/>
    <w:rsid w:val="00FD4A84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8293F0-B6AA-4DC7-83FD-289E1F89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2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0F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765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AF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64AF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264A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F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E0F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7">
    <w:name w:val="No Spacing"/>
    <w:uiPriority w:val="1"/>
    <w:qFormat/>
    <w:rsid w:val="000E0FE0"/>
    <w:rPr>
      <w:sz w:val="24"/>
      <w:szCs w:val="24"/>
    </w:rPr>
  </w:style>
  <w:style w:type="character" w:styleId="a8">
    <w:name w:val="Emphasis"/>
    <w:basedOn w:val="a0"/>
    <w:qFormat/>
    <w:rsid w:val="008103BD"/>
    <w:rPr>
      <w:i/>
      <w:iCs/>
    </w:rPr>
  </w:style>
  <w:style w:type="paragraph" w:customStyle="1" w:styleId="ConsPlusNonformat">
    <w:name w:val="ConsPlusNonformat"/>
    <w:rsid w:val="009C2D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yperlink0">
    <w:name w:val="Hyperlink.0"/>
    <w:rsid w:val="00016ACF"/>
    <w:rPr>
      <w:u w:val="single"/>
    </w:rPr>
  </w:style>
  <w:style w:type="character" w:customStyle="1" w:styleId="30">
    <w:name w:val="Заголовок 3 Знак"/>
    <w:basedOn w:val="a0"/>
    <w:link w:val="3"/>
    <w:semiHidden/>
    <w:rsid w:val="00F765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0051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ploset.org/teploseti/podklyuchenie-k-teplosetyam/%D0%97%D0%B0%D1%8F%D0%B2%D0%BA%D0%B0+%D0%BF%D0%B5%D1%80%D0%B5%D1%87%D0%B5%D0%BD%D1%8C.doc" TargetMode="External"/><Relationship Id="rId13" Type="http://schemas.openxmlformats.org/officeDocument/2006/relationships/hyperlink" Target="http://minsvyaz.ru/ru/activity/govservices/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ploset.org/teploseti/podklyuchenie-k-teplosetyam/%D0%97%D0%B0%D1%8F%D0%B2%D0%BA%D0%B0+%D0%BF%D0%B5%D1%80%D0%B5%D1%87%D0%B5%D0%BD%D1%8C.doc" TargetMode="External"/><Relationship Id="rId12" Type="http://schemas.openxmlformats.org/officeDocument/2006/relationships/hyperlink" Target="https://teploset.org/teploseti/tarif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rtal.arki@mosreg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ploset.org/teploseti/podklyuchenie-k-teplosetyam/list_docs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ki@mosreg.ru" TargetMode="External"/><Relationship Id="rId10" Type="http://schemas.openxmlformats.org/officeDocument/2006/relationships/hyperlink" Target="https://teploset.org/teploseti/podklyuchenie-k-teplosetyam/list_docs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ploset.org/docs/postanovlenie_pravitelstva_307_ot_16_04_2012.pdf" TargetMode="External"/><Relationship Id="rId14" Type="http://schemas.openxmlformats.org/officeDocument/2006/relationships/hyperlink" Target="https://teploset.org/teploseti/podklyuchenie-k-teplosetyam/www.mgkh.mosre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78;&#1077;&#1074;&#1085;&#1080;&#1082;&#1086;&#1074;&#1072;&#1058;&#1040;\Desktop\&#1041;&#1051;&#1040;&#1053;&#1050;&#1048;_&#1054;&#1040;&#1054;\&#1041;&#1083;&#1072;&#1085;&#1082;_&#1058;&#1086;&#1083;&#1100;&#1082;&#1086;_&#1053;&#1072;_&#1055;&#1077;&#1088;&#1074;&#1086;&#1084;_&#1051;&#1080;&#1089;&#1090;&#1077;\&#1041;&#1083;&#1072;&#1085;&#1082;_&#1055;&#1080;&#1089;&#1100;&#1084;&#1086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Бланк_Письмо3</Template>
  <TotalTime>425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ОВК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КожевниковаТА</dc:creator>
  <cp:lastModifiedBy>Марченкова Юлия Владимировна</cp:lastModifiedBy>
  <cp:revision>64</cp:revision>
  <cp:lastPrinted>2018-05-25T06:24:00Z</cp:lastPrinted>
  <dcterms:created xsi:type="dcterms:W3CDTF">2017-03-02T12:39:00Z</dcterms:created>
  <dcterms:modified xsi:type="dcterms:W3CDTF">2020-02-18T14:40:00Z</dcterms:modified>
</cp:coreProperties>
</file>